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0F" w:rsidRDefault="0082490F" w:rsidP="008303B3">
      <w:pPr>
        <w:jc w:val="center"/>
        <w:rPr>
          <w:b/>
          <w:bCs/>
        </w:rPr>
      </w:pPr>
      <w:r>
        <w:rPr>
          <w:b/>
          <w:bCs/>
          <w:noProof/>
          <w:lang w:eastAsia="hu-HU"/>
        </w:rPr>
        <w:drawing>
          <wp:inline distT="0" distB="0" distL="0" distR="0">
            <wp:extent cx="1362774" cy="1342112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7" cy="13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DE10F4" w:rsidRDefault="003D3588" w:rsidP="00830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57A">
        <w:rPr>
          <w:rFonts w:ascii="Times New Roman" w:hAnsi="Times New Roman" w:cs="Times New Roman"/>
          <w:b/>
          <w:bCs/>
          <w:sz w:val="24"/>
          <w:szCs w:val="24"/>
        </w:rPr>
        <w:t>Interjú Dr. Pálfi Sándor</w:t>
      </w:r>
      <w:r w:rsidR="005F657A" w:rsidRPr="005F657A">
        <w:rPr>
          <w:rFonts w:ascii="Times New Roman" w:hAnsi="Times New Roman" w:cs="Times New Roman"/>
          <w:b/>
          <w:bCs/>
          <w:sz w:val="24"/>
          <w:szCs w:val="24"/>
        </w:rPr>
        <w:t xml:space="preserve">ral, </w:t>
      </w:r>
      <w:r w:rsidR="008303B3" w:rsidRPr="005F657A">
        <w:rPr>
          <w:rFonts w:ascii="Times New Roman" w:hAnsi="Times New Roman" w:cs="Times New Roman"/>
          <w:i/>
          <w:iCs/>
          <w:sz w:val="24"/>
          <w:szCs w:val="24"/>
        </w:rPr>
        <w:t>A gyermekekre fókuszáló korai nevelés</w:t>
      </w:r>
      <w:r w:rsidR="005F65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657A" w:rsidRPr="005F657A">
        <w:rPr>
          <w:rFonts w:ascii="Times New Roman" w:hAnsi="Times New Roman" w:cs="Times New Roman"/>
          <w:b/>
          <w:bCs/>
          <w:sz w:val="24"/>
          <w:szCs w:val="24"/>
        </w:rPr>
        <w:t xml:space="preserve">kötet szerkesztőjével </w:t>
      </w:r>
    </w:p>
    <w:p w:rsidR="005F657A" w:rsidRPr="005F657A" w:rsidRDefault="005F657A" w:rsidP="008303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57A">
        <w:rPr>
          <w:rFonts w:ascii="Times New Roman" w:hAnsi="Times New Roman" w:cs="Times New Roman"/>
          <w:sz w:val="24"/>
          <w:szCs w:val="24"/>
        </w:rPr>
        <w:t>aki lejegyezte: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Pivókné Gajdár Klára</w:t>
      </w:r>
    </w:p>
    <w:p w:rsidR="00286310" w:rsidRPr="0046247A" w:rsidRDefault="00286310" w:rsidP="008303B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2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Európa Rádió Debrecen </w:t>
      </w:r>
      <w:r w:rsidR="00367980" w:rsidRPr="00462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462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2019</w:t>
      </w:r>
      <w:r w:rsidR="00367980" w:rsidRPr="004624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367980" w:rsidRPr="004624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Riporter Tóth Emese</w:t>
      </w:r>
    </w:p>
    <w:p w:rsidR="008303B3" w:rsidRPr="006F33AE" w:rsidRDefault="00B54CDC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Pálfi Sándor a D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ebreceni 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E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gyetem 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G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yermeknevelési és 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G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yógypedagógiai 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K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ara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tanszékvezető főiskolai tanára</w:t>
      </w:r>
      <w:r w:rsidR="006F33AE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r w:rsidR="00BE0664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M</w:t>
      </w: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egjelent egy könyv, egy tankönyv a napokban, a tanszék munkatársainak munkája ez</w:t>
      </w:r>
      <w:r w:rsidR="006F33AE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: </w:t>
      </w:r>
      <w:r w:rsidRPr="006F3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gyermekekre fókuszáló korai nevelés</w:t>
      </w:r>
      <w:r w:rsidRPr="006F33AE">
        <w:rPr>
          <w:rFonts w:ascii="Times New Roman" w:hAnsi="Times New Roman" w:cs="Times New Roman"/>
          <w:i/>
          <w:iCs/>
          <w:sz w:val="24"/>
          <w:szCs w:val="24"/>
        </w:rPr>
        <w:t xml:space="preserve">, ez a címe, mutassuk be kicsit ezt a kiadványt, </w:t>
      </w:r>
      <w:r w:rsidR="006F33AE" w:rsidRPr="006F33A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303B3"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ogyan született ez a kiadvány?</w:t>
      </w:r>
    </w:p>
    <w:p w:rsidR="008303B3" w:rsidRPr="006F33AE" w:rsidRDefault="008303B3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Az elmúlt két évnek az írásait foglalja össze, </w:t>
      </w:r>
      <w:r w:rsidR="00B54C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amelyekben először is a legfontosabb jellemző, hogy csapatmunkában dolgoztunk, tehát </w:t>
      </w:r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több olyan tanulmány is van, amit </w:t>
      </w:r>
      <w:r w:rsidR="00B54C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3-4</w:t>
      </w:r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-en is írtunk, ami feltételezi, a közös gondolkodást, munkálkodást, nem csak </w:t>
      </w:r>
      <w:proofErr w:type="gramStart"/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egyénileg</w:t>
      </w:r>
      <w:proofErr w:type="gramEnd"/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863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mint amikor valaki otthon végig gondol és leír valamit, hanem az elképzeléseket is</w:t>
      </w:r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egyeztetve fogalmaztuk meg a gondolatokat. Néhány témát kiemelnék ebből a kötetből: az egyik, amelyik az óvoda intézményi történetét ves</w:t>
      </w:r>
      <w:r w:rsidR="004148A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zi sorra, egészen a kezdetektől</w:t>
      </w:r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9343B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</w:t>
      </w:r>
      <w:r w:rsidR="00924CF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ogyan jutottunk el a gyermek</w:t>
      </w:r>
      <w:r w:rsidR="009343B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védelmi gondolkodástól, az óvástól, egészen a gyermekközpontú 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elképzelésből, </w:t>
      </w:r>
      <w:r w:rsidR="009343B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koncepcióig, a tekintélyelvből hogyan jutottunk el ide, a mai elképzelésünkig. Van olyan írásunk, amelyik a fenntarthatóság kérdését feszegeti az óvoda intézményén belül, van olyan, amelyik egészen új megközelítésben nézi meg a gyermeki jogokat, 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ugyanis </w:t>
      </w:r>
      <w:r w:rsidR="009343B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gyermeki jogok ENSZ nyilatkozatának éppen most volt az évfordulója és</w:t>
      </w:r>
      <w:r w:rsidR="004148A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úgy döntöttünk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hogy végig tekintjük, hogy mi van </w:t>
      </w:r>
      <w:r w:rsidR="004148A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 </w:t>
      </w:r>
      <w:r w:rsidR="008944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magyar óvodában. V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 olyan kollégánk, aki a roma gyerekek</w:t>
      </w:r>
      <w:r w:rsidR="009343B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nevelésével kapcsolatos társ</w:t>
      </w:r>
      <w:r w:rsidR="008944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adalmi kérdéseket feszegette, a másik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kollégánk pedig az óvodás kor előtti korszaknak az angol nyelvű játékos gyakorlatait gyűjtötte össze, szinte módszertani anyagként.</w:t>
      </w:r>
    </w:p>
    <w:p w:rsidR="006C08D0" w:rsidRPr="006F33AE" w:rsidRDefault="006C08D0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Majd kiemelünk mindjárt néhány témát részletesebben is, de milyen belső igény hívta életre ezt a könyvet, valamilyen hiányt pótol most ez a tankönyv?</w:t>
      </w:r>
    </w:p>
    <w:p w:rsidR="006C08D0" w:rsidRPr="006F33AE" w:rsidRDefault="00894499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Igen, szeretnénk, 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sználni</w:t>
      </w:r>
      <w:r w:rsidR="006C08D0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hallgatók felkészülésében, és azt gondolom, hogy a szakma is nagy érdeklődéssel fogadta ezt a kiadványt. mert a gyermekközpontúság </w:t>
      </w:r>
      <w:r w:rsidR="00A142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az már 93-96 óta ott van a magyar köznevelésben, de annak a gyakorlata lassan zárkózik fel a koncepciókhoz, mert a tekintélyelv az igen erősen beépült a magyar pedagógiai </w:t>
      </w:r>
      <w:r w:rsidR="00A142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társadalom szemléletébe és módszertanába is.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Úgy véljük</w:t>
      </w:r>
      <w:r w:rsidR="00A142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fontos, hogy néhány alaptételt fogalmazzuk meg, hogy mi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től lesz valami gyermekközpontú,</w:t>
      </w:r>
      <w:r w:rsidR="007630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ezért néztük át a történetiség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ét</w:t>
      </w:r>
      <w:r w:rsidR="007630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7630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 azt a</w:t>
      </w:r>
      <w:r w:rsidR="007630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néhány területet, amiben lehetne tényleg </w:t>
      </w:r>
      <w:r w:rsidR="0011495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gyerekekhez jobban </w:t>
      </w:r>
      <w:r w:rsidR="007630D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hozzá igazítani az intézményes nevelést</w:t>
      </w:r>
      <w:r w:rsidR="00114955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14955" w:rsidRPr="006F33AE" w:rsidRDefault="00114955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Éppen ezt szerettem volna kérdezni, fejtsük már ki, hogy mit értenek ma a pedagógus szakemberek gyermekközpontú nevelésen?</w:t>
      </w:r>
    </w:p>
    <w:p w:rsidR="00062393" w:rsidRDefault="00114955" w:rsidP="004624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Ez egy általában használt szlogen, </w:t>
      </w:r>
      <w:r w:rsidR="007066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habár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gyakorlat nehezen követi, </w:t>
      </w:r>
      <w:r w:rsidR="007066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ezért 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szokták is ezt kikezdeni, kimardosni,</w:t>
      </w:r>
      <w:r w:rsidR="007066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mert a kritikák 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ez olyan, mintha a gyermek őfe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sége állna a középpontjában és 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csak a 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gyermek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kívánságok 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teljesíté</w:t>
      </w:r>
      <w:r w:rsidR="007066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 lenne a pedagógus feladata. D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ez nem erről szól, hanem arról – és azért a címben is ezt fogalmaztuk meg – hogy a gyermekre fókuszáló – hogy a gyermeki sajátosságokat, szempontokat előtérbe helyező, </w:t>
      </w:r>
      <w:r w:rsidR="007066E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ezekhez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pedagógiai gyakorlatot hozzá igazító. Ugyanis az alap kiinduló probléma, amiből mi szeretnénk elmozdulni, hogy a gyerekre 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általában 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úgy néznek a felnőttek is, meg főleg az intézményes nev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elés, az óvoda meg az iskola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ebben az iskola a sztár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hogy a gyerek önmagában nem gyerek, hanem csak valamihez képest nézünk rá, például az egyik ilyen szempont, hogy hány éves 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egy</w:t>
      </w:r>
      <w:r w:rsidR="00F22FC6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gyerek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és a hány éves a gyerek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 sok-sok éven keresztül rárakó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dott rengeteg sztereotípia, hogy hogy 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kell kinézni egy gyereknek, 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 egy adott életkort elért, mit kell tudnia, mit kell gondolkodnia, hogy kell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viszonyulnia. Ez nincs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valósággal kapcsolatban, mert a gyerekeknek egyéni élettö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rténete van, saját családja van. M</w:t>
      </w:r>
      <w:r w:rsidR="00590ED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inden,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amire képes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egyik oldalon az öröklésből hozza, másik oldalon a környezeti tényezők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amire</w:t>
      </w:r>
      <w:r w:rsidR="00575C27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érzékenyítik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Ha nem igazodik hozzá a környezeti nevelő hatás az óvodában, a gyerek azt érzi, hogy ezek nem értenek engem.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B10A5C" w:rsidRPr="006F33AE" w:rsidRDefault="00A67B50" w:rsidP="004624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pedagógiá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nknak, alapvetően az óvodai nevelés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ek (máshol ezt nem nagyon hall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uk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590E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van eg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y kulcskategóriája, ami köré 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épít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kez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hetnénk, de a gyakorlat sajnos még kétlaki, 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mert 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mondja, de nem csinálja, e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 a szükséglet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ek. Eléggé kritikus kérdés,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szükségleteket </w:t>
      </w:r>
      <w:r w:rsidR="006E1A79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hogyan</w:t>
      </w:r>
      <w:r w:rsidR="00B10A5C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értjük</w:t>
      </w:r>
      <w:r w:rsidR="006E1A79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Az óvodai nevelésnek van egy nagyon régi tétele, </w:t>
      </w:r>
      <w:r w:rsidR="000623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="00CD72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96 óta ott van ez a tétel: </w:t>
      </w:r>
      <w:r w:rsidR="006E1A79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az óvoda feladata a gyermekek testi-lelki szükséglet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ének</w:t>
      </w:r>
      <w:r w:rsidR="006E1A79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kielégítése. Amikor csinálnak valamit, akkor megkérdezhetjük, hogy miért is csinálod ezt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? Akkor elképzelik, hogy szerintük a gyerekeknek ezt kellene tudnia, ezt kellene csinálnia, de hogy mire fogékony és mi az, amire képes, az a tervezésben kevésbé jelenik meg. 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nkább fordítva, 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hogy 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csinál valamit a gyerek és akkor azt megnézem, szerintem hol kéne lenni és 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ahhoz képest ő </w:t>
      </w:r>
      <w:r w:rsidR="00E23BA1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hol tart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Milyenek a gyerekek, ha a nagy átlagot megnézzük, mindig van olyan gyerek, aki pont olyan, amilyennek szeretnénk. Amikor felteszünk egy kérdést a gyerekeknek, mindig lesz, aki válaszol rá</w:t>
      </w:r>
      <w:r w:rsidR="00CD72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sok közül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De hány gyerek </w:t>
      </w:r>
      <w:r w:rsidR="00CD72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egy osztályból, vagy csoportból? E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zt a 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fajta nehézséget, </w:t>
      </w:r>
      <w:r w:rsidR="00CD72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úgy szok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CD72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áthidalni a pedagógia, hogy differenciálni kell. 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Differenciálás éppen ezért nem nagyon megoldható, mert kihez képest, </w:t>
      </w:r>
      <w:r w:rsidR="00DE6B53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mihez képest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differenciálunk. Most egy nagyon durvát mondok, amikor benne van a pedagógiai gondolkodásban a felzárkózás, felzárkóztatás elképzelése, kihez is zárkóztatjuk fel, egy elképzelt átlaghoz, vagy az önmaga lehetőségeit keressük, és abból próbálnánk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többet kihozni. Ezek nem nagyon tisztázott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stratégia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kérdések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hanem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inkább </w:t>
      </w:r>
      <w:r w:rsidR="00A1768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lesz 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módszertan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kérdés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például 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legyen </w:t>
      </w:r>
      <w:r w:rsidR="000A7D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operatív</w:t>
      </w:r>
      <w:r w:rsidR="000A7D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az egész</w:t>
      </w:r>
      <w:r w:rsidR="0024603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vonjuk be a gyereket</w:t>
      </w:r>
      <w:r w:rsidR="000A7D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differenciáljuk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őket</w:t>
      </w:r>
      <w:r w:rsidR="000A7D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de hogy mi a gyökere ennek, azt nem tisztázzuk, hanem odabízzuk a pedagógusra. Ebből nem fog kiderülni</w:t>
      </w:r>
      <w:r w:rsidR="00A1768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0A7D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hogy annak a gyereknek tényleg jó-e az, amit csinálunk, vagy sem.</w:t>
      </w:r>
    </w:p>
    <w:p w:rsidR="000A7D9E" w:rsidRPr="006F33AE" w:rsidRDefault="000A7D9E" w:rsidP="0046247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Tanár Úr, az előbb még egy szót mondott, ami megütötte a fülemet, a tekintélyelvűség, ez sokkal erőteljesebb kifejezés.</w:t>
      </w:r>
    </w:p>
    <w:p w:rsidR="000A7D9E" w:rsidRPr="006F33AE" w:rsidRDefault="000A7D9E" w:rsidP="006F33A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Elég sűrűn találkozom 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ennek a jelenségével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sajnos a hallgatóim mindig hozzák azokat a gyakorlati példákat, amikkel 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ők 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találkoznak, amikor nem kívánatos történeteket hallok, mindig 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innen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indul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unk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ki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A felnőtt, akinek a szerepében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benne van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az összes gyermekért</w:t>
      </w:r>
      <w:r w:rsidR="008D0479" w:rsidRP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="008D0479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felelős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ség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aki ott van, 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arra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ez annyira nyomasztó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</w:t>
      </w:r>
      <w:r w:rsidR="008D04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hathat, hogy úgy gondolja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nem sok egyezkedés, odafigyelés kell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valódi gyerekre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hanem ne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 csak ki kell adni a feladat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okat, 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 az utasítások követve figyelni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ki követi, ki n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em követi a felnőtt utasításait. Ennek értékelése alapján lesz valaki jó gyerek,</w:t>
      </w:r>
      <w:r w:rsidR="005D369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nem jó gyerek, és máris lehet korrigálni a nem jó gyerekeket.</w:t>
      </w:r>
      <w:r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pedagógus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ettől kezdve a felelősségéből 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adódóan 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olyan dolgokat is megenged magának, amit a saját gyerekével nem csinálna meg, vagy nem igazán gondolja, hogy kellene csinálni, de mikor a gyer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kek létszámából adód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ó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tömeg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 a nyomása 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rá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nehezedik egy 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dagógusra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gyermeki szempontokat 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nem felt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ét</w:t>
      </w:r>
      <w:r w:rsidR="00550C3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lenül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fig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yelembe vevő megoldások lesznek. C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sak egy </w:t>
      </w:r>
      <w:r w:rsidR="00E12F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emrégi 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történetet mondok el, amit szintén egy hallgató 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mesélt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el egy i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ntézményből, még mindig talált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olyanokat</w:t>
      </w:r>
      <w:proofErr w:type="gramEnd"/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akiknek zavaró, ha beszélge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nek </w:t>
      </w:r>
      <w:r w:rsidR="00E12F9E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gyerekek 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evés közben, és azokat, akiket tetten ér, a tekintély, akkor azt úgy gondo</w:t>
      </w:r>
      <w:r w:rsidR="00E12F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lja, hogy be kell avatkozni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hogy ezt nem szabad még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egyszer követni, ezért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kifordítja a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gyermeket a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szék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kel,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háttal az asztalnak, míg a többiek esznek. Kérdezem milyen szükséglet ez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amit most itt kielégített, ez egy lelki szükséglet, vagy éppen egy 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másik szükséglettől fosztja meg?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Ezekre nem nagyon keresik a választ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most nem mondok olyan másik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példát, amit szintén a 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közelmúltban hallottam. A</w:t>
      </w:r>
      <w:r w:rsidR="004C7154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 egyik kritikus kérdése a tekintélyelvű</w:t>
      </w:r>
      <w:r w:rsidR="00AA1D7B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nevelé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nek, a fegyelmezés. Á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llandóan hallom, hogy azok a gyerekek, akikhez nem 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jutnak 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 a pedagógusok, mondjuk érzelmileg,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 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nem 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udnak hatni rájuk, tehát a</w:t>
      </w:r>
      <w:r w:rsidR="00FB6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pedagógus nevelőképessége, hatása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gyenge, </w:t>
      </w:r>
      <w:r w:rsidR="00254B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ők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fegyelmezés kérdését veszik elő, fegyelmezett-e, vagy nem fegyelmezett a gyerek, és innen már át is megyünk a 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sok száz éves módszertanra, a jutalmazás vagy büntetés, ez pedig olyan mint az állatoknak az idomítása, hogyha jó volt akkor ehet egy falatot, ha nem, akkor meg ütünk rajta egyet, és jegyezze meg, mert a fájdalom, akár az fizikai vagy lelki fájdalom, azért az nyomot hagy a lélekben és akkor hátha fékezni fogja. Ezek a típusú gyakorlatok hozzáteszem, még a fi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ikai fájdalmat is eléggé, - nem mondom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hogy sűrűn találkozunk vele – de ha egy gyereken is hallunk ilyet, akkor az is sok. Ebben a tekintetben azért azt látjuk, hogy inkább a lelki kényszerítések </w:t>
      </w:r>
      <w:r w:rsidR="00254B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azok, amelyek a legdurvábbak, a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mikor </w:t>
      </w:r>
      <w:r w:rsidR="00254B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óvodájá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ban a hallgató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nk</w:t>
      </w:r>
      <w:r w:rsidR="00254B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meglepve tapasztalta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hogy </w:t>
      </w:r>
      <w:r w:rsidR="00982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„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gondolkodó szék</w:t>
      </w:r>
      <w:r w:rsidR="00982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="0044356D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van, amitől a gyerekek úgy félnek, mintha tüzes szék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re kellene ülniük, </w:t>
      </w:r>
      <w:r w:rsidR="00E2047A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amikor</w:t>
      </w:r>
      <w:r w:rsidR="00982E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az ő gyakorlata volt ott, azt kérdezte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kiviheti-e a csoportból a gondolkodó széket, mert akkor a gyerekek teljesen le vannak </w:t>
      </w:r>
      <w:r w:rsidR="007823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szedálva</w:t>
      </w:r>
      <w:r w:rsidR="007823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’,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fékezve, amikor a szék ott van. Gondoljuk végig, hogy a</w:t>
      </w:r>
      <w:r w:rsidR="007823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 abszolút</w:t>
      </w:r>
      <w:r w:rsidR="00792052" w:rsidRPr="006F33A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tekintély milyen eszközöket használ. Mondom ennek a másik végletét, amiben vajon miért nem gondolkoznak? Azt írja az Alapprogramunk, hogy a szeretetkapcsolaton keresztül nevelhető egy kisgyerek. Akkor hol is van ez?</w:t>
      </w:r>
    </w:p>
    <w:p w:rsidR="000A0292" w:rsidRPr="000A0292" w:rsidRDefault="000A0292" w:rsidP="000A0292">
      <w:pPr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2. rész</w:t>
      </w:r>
    </w:p>
    <w:p w:rsidR="00E424D8" w:rsidRPr="006F33AE" w:rsidRDefault="00E424D8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6F33AE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Ez a tankönyv, </w:t>
      </w:r>
      <w:r w:rsidR="007E657C" w:rsidRPr="006F33AE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- </w:t>
      </w:r>
      <w:r w:rsidRPr="006F33AE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amely, már említettük</w:t>
      </w:r>
      <w:r w:rsidR="007E657C" w:rsidRPr="006F33AE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 -</w:t>
      </w:r>
      <w:r w:rsidRPr="006F33AE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 tanulmányokat tartalmaz, eszközt is ad a leendő óvodapedagógusok kezébe, a fegyelmezés megoldásának tekintetében, amit legutóbb említettünk?</w:t>
      </w:r>
    </w:p>
    <w:p w:rsidR="00B10A5C" w:rsidRDefault="00E424D8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 Nem ennyire konkrét a tanulmánykötetünk, tehát nem t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ö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rténetek elemzésére épül és aztán a megoldásokat kézbe adja, hanem azokat a határokat, kereteket szerettük volna megrajzolni, amiben gondolkozni kellene egy </w:t>
      </w:r>
      <w:r w:rsidR="0078231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óvoda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pedagógusnak, amikor önmagát is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meg a gyere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ke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kkel történő kapcsolatát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is fölépíti. Tehát a módszertannak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– azért mondtam az előbb is régi hivatkozásokat – 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mert 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amikor az alapvető szemléleti kérdések nem tisztá</w:t>
      </w:r>
      <w:r w:rsidR="0078231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zotta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k, akkor hiába adunk módszertani megoldást, akkor a módszertant vagy komolytalannak veszik, vagy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pedig 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á</w:t>
      </w:r>
      <w:r w:rsidR="008A685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tdolgozzák a maguk korábbi szemléletüknek megfelelően.</w:t>
      </w:r>
    </w:p>
    <w:p w:rsidR="008A685D" w:rsidRPr="00FB092F" w:rsidRDefault="008A685D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Ö</w:t>
      </w:r>
      <w:r w:rsidR="007E657C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n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 a szerkesztője </w:t>
      </w:r>
      <w:r w:rsidR="007E657C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e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nnek a könyvnek. Mi volt a szerkesztési szempont, amikor nagyon különböző témákat, meg tanulmányokat emlegetett fel az előbb</w:t>
      </w:r>
      <w:r w:rsidR="007E657C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?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 </w:t>
      </w:r>
      <w:r w:rsidR="007E657C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H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ogyan szerkesztette, hogy próbálta ezt a könyvet felépíteni?</w:t>
      </w:r>
    </w:p>
    <w:p w:rsidR="008A685D" w:rsidRDefault="008A685D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 Egyrészt olyan témákat kerestünk össze, amelyekben nem nagyon volt szakirodalom a hallgatók számára, tehát például a magyar intézmény</w:t>
      </w:r>
      <w:r w:rsidR="005870B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es nevelésben az óvoda történetével kapcsolatban kevés írás jelenik meg, főleg arról a fajta szellemfejlődésről, arról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lastRenderedPageBreak/>
        <w:t>gon</w:t>
      </w:r>
      <w:r w:rsidR="005870B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dolkodási fejlődésről, hogy diktatúráról, a ma előzményeir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ől, mert ugye a </w:t>
      </w:r>
      <w:r w:rsidR="005870B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’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45 előtti szovjet megszállás előtt is tekintélyelvű nevelés volt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természetszerűleg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és a diktatúra ezt csak vitte tovább.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Mikor rendszerváltás volt, nem nagyon emlék</w:t>
      </w:r>
      <w:r w:rsidR="005870B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ezt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ünk, </w:t>
      </w:r>
      <w:r w:rsidR="005870B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mert nem voltak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arról átadható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generációs tapasztalataink, hogy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 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demo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kratikus környezetben milyen a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nevelést megvalósítani. Nem volt olyan pedagógus társadalom, akivel találkozhattunk volna,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aki 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ezt átadta volna. Több száz évre visszatekintve nem volt ilyen példa. Csak azért mondom mindezt, mert ennek a történetiségében eljutottunk idáig, hogy nem csak a felnőttek szempontjai a fontosak, hanem a gyermek lehetőségei és ebben a magyar óvodának az unikális gondolkodása, hogy a szükségletek köré építi,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ami 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még sok lehetőséget rejt a nevelés számára. Ez volt, amit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szerettünk volna bizonyítani, majd emellett 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pedig olyan kérdéskör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ami a fenntarthatóság kérdését jelöli,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s </w:t>
      </w:r>
      <w:r w:rsidR="00232DF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nincs is szakirodalmunk. Mi szeretnénk egy olyan gondolkodást elindítani, amelyekben a gyerekek a cselekvéseken, tevékenységeken keresztül értik meg milyen egy ökoszemlélet, nem pedig a tanításon keresztül. </w:t>
      </w:r>
      <w:r w:rsidR="009A3A37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Abban mindenkinek nagy gyakorlata van, hogy bemutatjuk mit-hogy kell csinálni, de egyébként a hétköznapi életben </w:t>
      </w:r>
      <w:r w:rsidR="00A46EB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ez nem működik</w:t>
      </w:r>
      <w:r w:rsidR="009A3A37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. Rendezvényeket szervezünk egy napra, hogy az azon az egy napon legyen valami Föld napja, Víz napja, stb. De egyébként a többi nap, az milyen? Azt szerettük volna, hogy ne ezt az esemény és rendezvény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</w:t>
      </w:r>
      <w:r w:rsidR="009A3A37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centrikusságot, hanem a mindennapi életbe beépített gyakorlatokat keressük meg.</w:t>
      </w:r>
    </w:p>
    <w:p w:rsidR="009A3A37" w:rsidRPr="00FB092F" w:rsidRDefault="009A3A37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Ez a fenntarthatóság elmélete, erre vonatkozik?</w:t>
      </w:r>
    </w:p>
    <w:p w:rsidR="009A3A37" w:rsidRDefault="009A3A37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bben például kerestük azt is, hogyan lehetne egyrészt a meglévő magyar gyakorlatból, - mert például a magyar mentalitásban a fenntarthatóság azért többgeneráció óta, a szegénység 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miatt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is benne van, tehát a 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szükséges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takarékosság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miatt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olyan eszközöket használunk, amik benne vannak a természeti környezetben, olyanokat hasz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álunk, amelyek rendszeresen visszaforga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hatók. Ezek benne volt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ak a múltunk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b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azért, mert szegénység kényszere alatt éltek sokan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. Nem tudtuk megvásárolni</w:t>
      </w:r>
      <w:r w:rsidR="00294D1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amire szükségünk volt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mint más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gazdagabb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országok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ban. G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ondoljunk csak 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arra, ho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gy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 nagyszüleinknél nem volt szemét, mindent felhasználtak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valamilyen módon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mindent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ami a kertben volt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azt beépítették a táplálkozásba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ruházatba, állatgondozásba, stb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. Most ebben a mai, modern környezetben a gyerekek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egyre jobban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ki vannak szolgálva, készen kapnak mindent.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 nincs olyan környezetük, amiben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ők hath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atnak magára a </w:t>
      </w:r>
      <w:proofErr w:type="gramStart"/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környezetre, 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tehetnek</w:t>
      </w:r>
      <w:proofErr w:type="gramEnd"/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érte és nem csak feladatként és akcióként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hanem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mindennapi élet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ük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ben. Ezért javasoljuk azt is, hogy a fóliasátrak, kis miniüvegházak jöjjenek vissza az óvodák udvarára, hogy a gyerekek maguk is tudjanak ilyeneket végig, folyamatában követni,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és ne azt a gyakorlatot éltessük tovább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amit sok-sok évvel ezelőtt átvettek az iskolából, hogy kísérletezzünk a babba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l, elültetjük sötétben,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lastRenderedPageBreak/>
        <w:t>száraz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és 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más egyéb viszonyok közé, </w:t>
      </w:r>
      <w:r w:rsidR="00283A9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majd megnézzük, </w:t>
      </w:r>
      <w:r w:rsidR="0090122E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melyik marad meg.  A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növény is élőlény, kérdés,</w:t>
      </w:r>
      <w:r w:rsidR="005A5A1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hogy 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azzal miért </w:t>
      </w:r>
      <w:r w:rsidR="0090122E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így 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kell kísérletezni? Ahelyett, hogy azt az elvet érvényesítenénk, hogy egy növényt miért is termesztünk, vagy dísznövény</w:t>
      </w:r>
      <w:r w:rsidR="0090122E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kén</w:t>
      </w:r>
      <w:r w:rsidR="00DF15D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 vagy valamilyen fogyasztásra?</w:t>
      </w:r>
      <w:r w:rsidR="005A5A1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gyereke</w:t>
      </w:r>
      <w:r w:rsidR="0090122E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knek ezt a kétféle gyakorlato</w:t>
      </w:r>
      <w:r w:rsidR="005A5A19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 jobban be kellene építenünk a mindennapi életükbe.</w:t>
      </w:r>
    </w:p>
    <w:p w:rsidR="005A5A19" w:rsidRPr="00FB092F" w:rsidRDefault="005A5A19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Sokat változott a pedagógiai elképzelés ilyen vonatkozásban, harminc-negyven év távlatában nézzük?</w:t>
      </w:r>
    </w:p>
    <w:p w:rsidR="005A5A19" w:rsidRDefault="005A5A19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Igen, </w:t>
      </w:r>
      <w:r w:rsidR="00AA4046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szerintem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nagyon sokat változott. Hacsak megnézem, van egy jelentős mozgalom, ha mondhatom így, hiszen önkéntes alapon megy a Zöld Óvoda, amit nem is a pedagógus szakma, hanem a minisztériumnak az egyik osztálya az, ami</w:t>
      </w:r>
      <w:r w:rsidR="005D197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még mindig elbírál, </w:t>
      </w:r>
      <w:proofErr w:type="gramStart"/>
      <w:r w:rsidR="005D197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azt</w:t>
      </w:r>
      <w:proofErr w:type="gramEnd"/>
      <w:r w:rsidR="005D197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hogy mennyire </w:t>
      </w:r>
      <w:r w:rsidR="005D197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’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zöld óvoda</w:t>
      </w:r>
      <w:r w:rsidR="005D1973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’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aminek megvannak a kritériumai, ezt két évre kapja meg valaki, ezt kétévente újra és újra meg lehet pályázni, és igen komoly létszámmal vannak ilyen óvodák Magyarországon, amelyek azt szeretnék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hogy zöldebb és fenntarthatóbb legyen. A gyerekek közelébe ott legyenek, ne csak a betonos járdák legyenek meg a fű,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7E657C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hanem olyan típusú növény környezet, vagy állat környezet, amiben a gyerekek otthonosabban és természetesebben vannak kapcsolatban ezzel a természeti környezettel.</w:t>
      </w:r>
    </w:p>
    <w:p w:rsidR="00B10A5C" w:rsidRPr="00FB092F" w:rsidRDefault="0021299B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Ez most az egyik része, ha</w:t>
      </w:r>
      <w:r w:rsidR="00FB092F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 xml:space="preserve"> 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már a változásnál tartunk, akkor a pedagógiai elképzelések és a gyermekközpont</w:t>
      </w:r>
      <w:r w:rsidR="00FB092F"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ú</w:t>
      </w:r>
      <w:r w:rsidRPr="00FB092F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sággal kapcsolatos elgondolások is sokat változtak az elmúlt évtizedek során?</w:t>
      </w:r>
    </w:p>
    <w:p w:rsidR="000B62F4" w:rsidRDefault="0021299B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 A gyermekközpontúsá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g, mint elfogadott alaptétel, amin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vita nincs. Ez egy kicsit nehezíti ezt a térnyerést, mert mindenki ugyan elfogadja, de azután nagyon szubjektív egyéni értelmezésekkel azt csinál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ja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akár, mint a régi gyakorlat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. Szocialista 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pedagógiát jellemezte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ez a szemlélet, 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vagyis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elfogadjuk az új mondatokat, az új tételeket, de csináljuk azt, amit korábban is tudtunk. </w:t>
      </w:r>
    </w:p>
    <w:p w:rsidR="0021299B" w:rsidRDefault="0021299B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Ebben kevésbé látok változást, a magyar óvodák gyakorlatában a szakmai trad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í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ciók miatt az egyik legjelentősebb tehertétel, pozitív és negatív értelemben is, amikor 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elő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készülnek </w:t>
      </w:r>
      <w:proofErr w:type="gramStart"/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az  óvodapedagógusok</w:t>
      </w:r>
      <w:proofErr w:type="gramEnd"/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d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ugyanúgy az iskola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p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edagógusok is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egy napra, vagy egy hétre, akkor mit gondolnak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végi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g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mit terveznek? Kire terveznek?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Kiderül, hogy n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em kire terveznek, hanem csoportra, osztályokra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.  A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kkor hol is vannak a gyer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kek? Hol van az eltérő fejlődési út, amit szintén elfogadtunk tételként? Ezt nagyon nehéz megvalósítani,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 a másik oldalról néze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m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teljesen lehetetlen,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mert annyira fragmentált, szétdarabolt a gondolkodás különböző tevékenységformákra, mintha az az elvárás lenne, hogy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lastRenderedPageBreak/>
        <w:t>mindenkinek külön</w:t>
      </w:r>
      <w:r w:rsidR="000B62F4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minden tevékenységet, óratervként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meg kell tervezni,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és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az rettenetes sok időt elfoglal. Ha megnézü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 ol</w:t>
      </w:r>
      <w:r w:rsidR="000F171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yan országokat, amelyek a szocialista blokkban volt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ak,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ahol az óvodában is az oktatás volt a meghatározó mindig, 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mini iskolai órákat tartottunk, olyan fél órása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ka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t</w:t>
      </w:r>
      <w:r w:rsidR="00FB092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külön énekből, matematikából, környezetismeretből,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mondom a régi </w:t>
      </w:r>
      <w:r w:rsidR="000F171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el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neve</w:t>
      </w:r>
      <w:r w:rsidR="000F171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zése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ket,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ha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megnézem ennek a megfelelőjét nyugaton, akkor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ott 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nincsenek ilyenek. Ez azt is jelenti, hogy az egyes gyerekre a gondolkodásukban is sokkal nagyobb hely jut. Megnézem a muzikalitást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vagy a munka k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é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rdését, hogy a gyer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e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kek milyen módon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„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dolgoznak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”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ma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s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saját maguk életéért mit tesznek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?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Akkor a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zt látjuk, hogy </w:t>
      </w:r>
      <w:proofErr w:type="gramStart"/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elkeserítő,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hova</w:t>
      </w:r>
      <w:proofErr w:type="gramEnd"/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jutott az intézményes nevelés. Mindenütt kiszolgálják a gyereket, nekik így az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lesz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a természetes, hogy készen kapják a világot. A készen kapott 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instant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világhoz fűződő viszony, az nem a hála meg a köszönet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személyiségformálásáért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 hanem a lényegtelen kérdések köré sorolja a gyerekek fejében azt az önfenntartó mechanizmust, hogy minden nap meg kell csinálni valamit magunkért. Ezek nincsenek jól beépítve</w:t>
      </w:r>
      <w:r w:rsidR="00EA35FB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ma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gyerekek életébe, sem a családban, sem az óvodában, az iskoláról ne is beszéljünk. Az óvodában még</w:t>
      </w:r>
      <w:r w:rsidR="00352D48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önkiszolgáló munkák vannak, de azok inkább az öltözködés és az étkezéssel kapcsolatos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ak</w:t>
      </w:r>
      <w:r w:rsidR="00075952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. A környezetfenntartással kapcsolatban már kevésbé jelennek meg ezek. </w:t>
      </w:r>
    </w:p>
    <w:p w:rsidR="00075952" w:rsidRPr="003B670A" w:rsidRDefault="00075952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 w:rsidRPr="003B670A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- Mennyire gyakran adatik meg egy felsőoktatási intézmény számára, hogy ott ilyen közös munka eredményeképpen megjelenhessen egy ilyen tankönyv, amiről most beszélünk?</w:t>
      </w:r>
    </w:p>
    <w:p w:rsidR="00075952" w:rsidRDefault="00075952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 Kivételes helyzetbe vagyok, mert csak d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i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csérni tudom a tanszékünket, mert nagyon jól tudunk együtt gondolkozni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is, meg írni is. Három – négy ember írt egy-egy tanulmányt, ami nagyon komoly közös gondolkozást feltételez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.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H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ozzáteszem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ez nagyon hasonlít azokhoz a munkamódszerekhez, amiket más angolszász szakirodalmakban is látunk, hogy nagyobb értéke van szoknak az írásoknak, tanulmányoknak, amiket többen írnak, mint</w:t>
      </w:r>
      <w:r w:rsidR="0064023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amit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egyedül, h</w:t>
      </w:r>
      <w:r w:rsidR="0064023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iszen a többlet együttműködés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többlet eredményeket is hozhat, mert sokkal színesebb és gazdagabb és hitelesebb is, ha többen hitelesítenek egy írást. Mi most itt tartunk. Azt gondolom, hogy ez e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g</w:t>
      </w:r>
      <w:r w:rsidR="00D6764F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y nagyon jó irány.</w:t>
      </w:r>
    </w:p>
    <w:p w:rsidR="00D6764F" w:rsidRPr="003B670A" w:rsidRDefault="00D6764F" w:rsidP="006F33AE">
      <w:pPr>
        <w:spacing w:line="360" w:lineRule="auto"/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- </w:t>
      </w:r>
      <w:r w:rsidRPr="003B670A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Mennyi idő alatt készül</w:t>
      </w:r>
      <w:r w:rsidR="002E5770" w:rsidRPr="003B670A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n</w:t>
      </w:r>
      <w:r w:rsidRPr="003B670A">
        <w:rPr>
          <w:rFonts w:ascii="dinpro-regular" w:hAnsi="dinpro-regular"/>
          <w:i/>
          <w:iCs/>
          <w:color w:val="212529"/>
          <w:sz w:val="23"/>
          <w:szCs w:val="23"/>
          <w:shd w:val="clear" w:color="auto" w:fill="FFFFFF"/>
        </w:rPr>
        <w:t>ek el ezek a tankönyvben szereplő tanulmányok, vagy ez változó, a témájától függ?</w:t>
      </w:r>
    </w:p>
    <w:p w:rsidR="00D6764F" w:rsidRDefault="00D6764F" w:rsidP="006F33AE">
      <w:pPr>
        <w:spacing w:line="360" w:lineRule="auto"/>
        <w:rPr>
          <w:rFonts w:ascii="dinpro-regular" w:hAnsi="dinpro-regular"/>
          <w:color w:val="212529"/>
          <w:sz w:val="23"/>
          <w:szCs w:val="23"/>
          <w:shd w:val="clear" w:color="auto" w:fill="FFFFFF"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 Ez most az elmúlt két évnek a munkája, „A gyermeki jogok alakulása a kora gyermekkorban” című tanulmányunk most egészen friss, mert az tavaly nyáron készült el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.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A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nnak már el is készült az angol változata, </w:t>
      </w:r>
      <w:r w:rsidR="0064023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(s megjelent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egy angol</w:t>
      </w:r>
      <w:r w:rsidR="0064023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-amerikai-ausztrál szerkesztésű világ forgalmazású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kötetben</w:t>
      </w:r>
      <w:r w:rsidR="0064023D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)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, ami a gyermeki jogok </w:t>
      </w:r>
      <w:r w:rsidR="00CA1E3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kihírdetésének </w:t>
      </w:r>
      <w:r w:rsidR="00CA1E3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lastRenderedPageBreak/>
        <w:t>30.évfordulójára jele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ni</w:t>
      </w:r>
      <w:r w:rsidR="00CA1E3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k meg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>,</w:t>
      </w:r>
      <w:r w:rsidR="003B670A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és</w:t>
      </w:r>
      <w:r w:rsidR="002E5770"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a magyar részt mi fogjuk képviselni ebben a nemzetközi kötetben.</w:t>
      </w: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</w:p>
    <w:p w:rsidR="008303B3" w:rsidRPr="008303B3" w:rsidRDefault="00B10A5C" w:rsidP="006F33AE">
      <w:pPr>
        <w:spacing w:line="360" w:lineRule="auto"/>
        <w:rPr>
          <w:b/>
          <w:bCs/>
        </w:rPr>
      </w:pPr>
      <w:r>
        <w:rPr>
          <w:rFonts w:ascii="dinpro-regular" w:hAnsi="dinpro-regular"/>
          <w:color w:val="212529"/>
          <w:sz w:val="23"/>
          <w:szCs w:val="23"/>
          <w:shd w:val="clear" w:color="auto" w:fill="FFFFFF"/>
        </w:rPr>
        <w:t xml:space="preserve"> </w:t>
      </w:r>
      <w:r w:rsidR="008303B3">
        <w:rPr>
          <w:noProof/>
          <w:lang w:eastAsia="hu-HU"/>
        </w:rPr>
        <w:drawing>
          <wp:inline distT="0" distB="0" distL="0" distR="0">
            <wp:extent cx="2246812" cy="3184222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28" cy="32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3B3">
        <w:rPr>
          <w:b/>
          <w:bCs/>
        </w:rPr>
        <w:t xml:space="preserve"> </w:t>
      </w:r>
      <w:r w:rsidR="008303B3">
        <w:rPr>
          <w:noProof/>
          <w:lang w:eastAsia="hu-HU"/>
        </w:rPr>
        <w:drawing>
          <wp:inline distT="0" distB="0" distL="0" distR="0">
            <wp:extent cx="2634712" cy="373512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76" cy="37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B3" w:rsidRPr="003B670A" w:rsidRDefault="008303B3" w:rsidP="006F33AE">
      <w:pPr>
        <w:pStyle w:val="NormlWeb"/>
        <w:shd w:val="clear" w:color="auto" w:fill="FFFFFF"/>
        <w:spacing w:before="0" w:beforeAutospacing="0" w:after="150" w:afterAutospacing="0" w:line="360" w:lineRule="auto"/>
        <w:rPr>
          <w:b/>
          <w:bCs/>
          <w:color w:val="212529"/>
        </w:rPr>
      </w:pPr>
      <w:r w:rsidRPr="003B670A">
        <w:rPr>
          <w:b/>
          <w:bCs/>
          <w:color w:val="212529"/>
        </w:rPr>
        <w:t>Ebben a kötetben az óvodapedagógia és társadalomtudomány területei számára olyan írások kerültek egymás mellé, melyek törekednek szemléletében a gyermekek valódi életéhez közelebb kerülni úgy, hogy a területen érdekeltek gyermekképét, mindennapi munkáját is igyekszik befolyásolni.</w:t>
      </w:r>
    </w:p>
    <w:p w:rsidR="008303B3" w:rsidRPr="003B670A" w:rsidRDefault="008303B3" w:rsidP="006F33AE">
      <w:pPr>
        <w:pStyle w:val="NormlWeb"/>
        <w:shd w:val="clear" w:color="auto" w:fill="FFFFFF"/>
        <w:spacing w:before="0" w:beforeAutospacing="0" w:after="150" w:afterAutospacing="0" w:line="360" w:lineRule="auto"/>
        <w:rPr>
          <w:b/>
          <w:bCs/>
          <w:color w:val="212529"/>
        </w:rPr>
      </w:pPr>
      <w:r w:rsidRPr="003B670A">
        <w:rPr>
          <w:b/>
          <w:bCs/>
          <w:color w:val="212529"/>
        </w:rPr>
        <w:t>A koragyermekkorral foglalkozók számára közös cél az emberi fejlődés vizsgált szakaszának mélyebb megismerése, megértése és elismertetése a hajdúböszörményi közösség munkásságán keresztül.</w:t>
      </w:r>
    </w:p>
    <w:p w:rsidR="008303B3" w:rsidRDefault="008303B3" w:rsidP="006F33AE">
      <w:pPr>
        <w:spacing w:line="360" w:lineRule="auto"/>
      </w:pPr>
    </w:p>
    <w:sectPr w:rsidR="0083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pr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E7"/>
    <w:multiLevelType w:val="hybridMultilevel"/>
    <w:tmpl w:val="A474A76C"/>
    <w:lvl w:ilvl="0" w:tplc="0E94C372">
      <w:start w:val="5"/>
      <w:numFmt w:val="bullet"/>
      <w:lvlText w:val="-"/>
      <w:lvlJc w:val="left"/>
      <w:pPr>
        <w:ind w:left="360" w:hanging="360"/>
      </w:pPr>
      <w:rPr>
        <w:rFonts w:ascii="dinpro-regular" w:eastAsiaTheme="minorHAnsi" w:hAnsi="dinpro-regular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47C0"/>
    <w:multiLevelType w:val="hybridMultilevel"/>
    <w:tmpl w:val="9892987C"/>
    <w:lvl w:ilvl="0" w:tplc="AC863766">
      <w:start w:val="5"/>
      <w:numFmt w:val="bullet"/>
      <w:lvlText w:val="-"/>
      <w:lvlJc w:val="left"/>
      <w:pPr>
        <w:ind w:left="360" w:hanging="360"/>
      </w:pPr>
      <w:rPr>
        <w:rFonts w:ascii="dinpro-regular" w:eastAsiaTheme="minorHAnsi" w:hAnsi="dinpro-regular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D1B50"/>
    <w:multiLevelType w:val="hybridMultilevel"/>
    <w:tmpl w:val="1BC81D36"/>
    <w:lvl w:ilvl="0" w:tplc="5804ECBA">
      <w:start w:val="5"/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B3"/>
    <w:rsid w:val="00062393"/>
    <w:rsid w:val="00075952"/>
    <w:rsid w:val="000A0292"/>
    <w:rsid w:val="000A7D9E"/>
    <w:rsid w:val="000B62F4"/>
    <w:rsid w:val="000F1718"/>
    <w:rsid w:val="00114955"/>
    <w:rsid w:val="0021299B"/>
    <w:rsid w:val="00232DF6"/>
    <w:rsid w:val="00246032"/>
    <w:rsid w:val="00254B12"/>
    <w:rsid w:val="00283A9F"/>
    <w:rsid w:val="00286310"/>
    <w:rsid w:val="00294D1D"/>
    <w:rsid w:val="002E5770"/>
    <w:rsid w:val="00352D48"/>
    <w:rsid w:val="00367980"/>
    <w:rsid w:val="003B670A"/>
    <w:rsid w:val="003D3588"/>
    <w:rsid w:val="004148A0"/>
    <w:rsid w:val="0044356D"/>
    <w:rsid w:val="0046247A"/>
    <w:rsid w:val="004C7154"/>
    <w:rsid w:val="00550C38"/>
    <w:rsid w:val="00575C27"/>
    <w:rsid w:val="005870B0"/>
    <w:rsid w:val="00590ED2"/>
    <w:rsid w:val="005A5A19"/>
    <w:rsid w:val="005D1973"/>
    <w:rsid w:val="005D3692"/>
    <w:rsid w:val="005F657A"/>
    <w:rsid w:val="0064023D"/>
    <w:rsid w:val="006B7CA4"/>
    <w:rsid w:val="006C08D0"/>
    <w:rsid w:val="006E1A79"/>
    <w:rsid w:val="006F33AE"/>
    <w:rsid w:val="007066E2"/>
    <w:rsid w:val="007630DC"/>
    <w:rsid w:val="00782313"/>
    <w:rsid w:val="00792052"/>
    <w:rsid w:val="007E657C"/>
    <w:rsid w:val="0082490F"/>
    <w:rsid w:val="008303B3"/>
    <w:rsid w:val="00894499"/>
    <w:rsid w:val="008A685D"/>
    <w:rsid w:val="008D0479"/>
    <w:rsid w:val="0090122E"/>
    <w:rsid w:val="00924CF6"/>
    <w:rsid w:val="009343B5"/>
    <w:rsid w:val="00982EB7"/>
    <w:rsid w:val="009A3A37"/>
    <w:rsid w:val="00A142A1"/>
    <w:rsid w:val="00A1768E"/>
    <w:rsid w:val="00A46EBB"/>
    <w:rsid w:val="00A67B50"/>
    <w:rsid w:val="00AA1D7B"/>
    <w:rsid w:val="00AA4046"/>
    <w:rsid w:val="00B10A5C"/>
    <w:rsid w:val="00B54CDC"/>
    <w:rsid w:val="00BE0664"/>
    <w:rsid w:val="00CA1E3A"/>
    <w:rsid w:val="00CD728A"/>
    <w:rsid w:val="00D6764F"/>
    <w:rsid w:val="00DB6ED8"/>
    <w:rsid w:val="00DE10F4"/>
    <w:rsid w:val="00DE6B53"/>
    <w:rsid w:val="00DF15D9"/>
    <w:rsid w:val="00E12F9E"/>
    <w:rsid w:val="00E2047A"/>
    <w:rsid w:val="00E23BA1"/>
    <w:rsid w:val="00E424D8"/>
    <w:rsid w:val="00EA35FB"/>
    <w:rsid w:val="00F22FC6"/>
    <w:rsid w:val="00FA4CC5"/>
    <w:rsid w:val="00FB092F"/>
    <w:rsid w:val="00FB6369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F3D3-78F8-4BFA-A506-6D20D4E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2391</Words>
  <Characters>16498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Pivókné Gajdár</dc:creator>
  <cp:keywords/>
  <dc:description/>
  <cp:lastModifiedBy>Klára Pivókné Gajdár</cp:lastModifiedBy>
  <cp:revision>21</cp:revision>
  <dcterms:created xsi:type="dcterms:W3CDTF">2020-01-09T15:40:00Z</dcterms:created>
  <dcterms:modified xsi:type="dcterms:W3CDTF">2020-05-04T11:13:00Z</dcterms:modified>
</cp:coreProperties>
</file>