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377" w:rsidRDefault="00381377" w:rsidP="00381377">
      <w:pPr>
        <w:jc w:val="center"/>
        <w:rPr>
          <w:rFonts w:ascii="Times New Roman" w:hAnsi="Times New Roman" w:cs="Times New Roman"/>
          <w:sz w:val="24"/>
        </w:rPr>
      </w:pPr>
      <w:r w:rsidRPr="00381377">
        <w:rPr>
          <w:rFonts w:ascii="Times New Roman" w:hAnsi="Times New Roman" w:cs="Times New Roman"/>
          <w:bCs/>
          <w:iCs/>
          <w:sz w:val="24"/>
        </w:rPr>
        <w:t xml:space="preserve">Tudósítás </w:t>
      </w:r>
      <w:proofErr w:type="spellStart"/>
      <w:r w:rsidRPr="00381377">
        <w:rPr>
          <w:rFonts w:ascii="Times New Roman" w:hAnsi="Times New Roman" w:cs="Times New Roman"/>
          <w:bCs/>
          <w:iCs/>
          <w:sz w:val="24"/>
        </w:rPr>
        <w:t>Pivók</w:t>
      </w:r>
      <w:proofErr w:type="spellEnd"/>
      <w:r w:rsidRPr="00381377">
        <w:rPr>
          <w:rFonts w:ascii="Times New Roman" w:hAnsi="Times New Roman" w:cs="Times New Roman"/>
          <w:bCs/>
          <w:iCs/>
          <w:sz w:val="24"/>
        </w:rPr>
        <w:t xml:space="preserve"> Lászlóné Gajdár Klára</w:t>
      </w:r>
      <w:r w:rsidRPr="009B4A3A">
        <w:rPr>
          <w:rFonts w:ascii="Times New Roman" w:hAnsi="Times New Roman" w:cs="Times New Roman"/>
          <w:b/>
          <w:i/>
          <w:sz w:val="24"/>
        </w:rPr>
        <w:t xml:space="preserve"> </w:t>
      </w:r>
      <w:r w:rsidRPr="009B4A3A">
        <w:rPr>
          <w:rFonts w:ascii="Times New Roman" w:hAnsi="Times New Roman" w:cs="Times New Roman"/>
          <w:sz w:val="24"/>
        </w:rPr>
        <w:t>– óvodai szaktanácsadó</w:t>
      </w:r>
      <w:r>
        <w:rPr>
          <w:rFonts w:ascii="Times New Roman" w:hAnsi="Times New Roman" w:cs="Times New Roman"/>
          <w:sz w:val="24"/>
        </w:rPr>
        <w:t xml:space="preserve">: </w:t>
      </w:r>
    </w:p>
    <w:p w:rsidR="00381377" w:rsidRPr="00381377" w:rsidRDefault="00381377" w:rsidP="00381377">
      <w:pPr>
        <w:jc w:val="center"/>
        <w:rPr>
          <w:rFonts w:ascii="Times New Roman" w:hAnsi="Times New Roman" w:cs="Times New Roman"/>
          <w:sz w:val="24"/>
        </w:rPr>
      </w:pPr>
      <w:r w:rsidRPr="00381377">
        <w:rPr>
          <w:rFonts w:ascii="Times New Roman" w:hAnsi="Times New Roman" w:cs="Times New Roman"/>
          <w:b/>
          <w:bCs/>
          <w:i/>
          <w:iCs/>
          <w:sz w:val="24"/>
        </w:rPr>
        <w:t>Ajánlás az óvodás gyermek egyéni fejlődését kísérő dokumentum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hoz - </w:t>
      </w:r>
      <w:r w:rsidRPr="00381377">
        <w:rPr>
          <w:rFonts w:ascii="Times New Roman" w:hAnsi="Times New Roman" w:cs="Times New Roman"/>
          <w:sz w:val="24"/>
        </w:rPr>
        <w:t>kötetének megjelenéséről.</w:t>
      </w:r>
    </w:p>
    <w:p w:rsidR="00381377" w:rsidRDefault="00381377" w:rsidP="00381377">
      <w:pPr>
        <w:jc w:val="center"/>
        <w:rPr>
          <w:rFonts w:ascii="Times New Roman" w:hAnsi="Times New Roman" w:cs="Times New Roman"/>
          <w:b/>
          <w:bCs/>
          <w:noProof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 wp14:anchorId="7CF17C77" wp14:editId="5740DD63">
            <wp:extent cx="1169232" cy="122532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84" cy="127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7" w:rsidRDefault="00381377" w:rsidP="0038137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9582D">
        <w:rPr>
          <w:rFonts w:ascii="Times New Roman" w:hAnsi="Times New Roman" w:cs="Times New Roman"/>
          <w:noProof/>
          <w:sz w:val="24"/>
        </w:rPr>
        <w:t>A kötet különös aktualitása a</w:t>
      </w:r>
      <w:r>
        <w:rPr>
          <w:rFonts w:ascii="Times New Roman" w:hAnsi="Times New Roman" w:cs="Times New Roman"/>
          <w:b/>
          <w:bCs/>
          <w:noProof/>
          <w:sz w:val="24"/>
        </w:rPr>
        <w:t xml:space="preserve"> </w:t>
      </w:r>
      <w:r w:rsidRPr="003813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 I.1-től</w:t>
      </w:r>
      <w:r w:rsidRPr="003813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813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hatályos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813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módosított</w:t>
      </w:r>
      <w:r w:rsidRPr="003813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81377">
        <w:rPr>
          <w:rFonts w:ascii="Times New Roman" w:hAnsi="Times New Roman" w:cs="Times New Roman"/>
          <w:sz w:val="24"/>
          <w:szCs w:val="24"/>
          <w:lang w:val="it-IT"/>
        </w:rPr>
        <w:t>20/2012. (VIII. 31.) EMMI rendelet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81377">
        <w:rPr>
          <w:rFonts w:ascii="Times New Roman" w:hAnsi="Times New Roman" w:cs="Times New Roman"/>
          <w:sz w:val="24"/>
          <w:szCs w:val="24"/>
        </w:rPr>
        <w:t>63. § (1)</w:t>
      </w:r>
      <w:r>
        <w:rPr>
          <w:rFonts w:ascii="Times New Roman" w:hAnsi="Times New Roman" w:cs="Times New Roman"/>
          <w:sz w:val="24"/>
          <w:szCs w:val="24"/>
        </w:rPr>
        <w:t xml:space="preserve"> bekezdése</w:t>
      </w:r>
      <w:r w:rsidR="0079582D">
        <w:rPr>
          <w:rFonts w:ascii="Times New Roman" w:hAnsi="Times New Roman" w:cs="Times New Roman"/>
          <w:sz w:val="24"/>
          <w:szCs w:val="24"/>
        </w:rPr>
        <w:t>, 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szerint:</w:t>
      </w:r>
    </w:p>
    <w:p w:rsidR="00381377" w:rsidRPr="0079582D" w:rsidRDefault="00381377" w:rsidP="007958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9582D">
        <w:rPr>
          <w:rFonts w:ascii="Times New Roman" w:hAnsi="Times New Roman" w:cs="Times New Roman"/>
          <w:i/>
          <w:iCs/>
          <w:sz w:val="24"/>
          <w:szCs w:val="24"/>
        </w:rPr>
        <w:t>Az óvoda az óvodás gyermekek fejlődését folyamatosan nyomon követi és írásban rögzíti. Az óvodás gyermek fejlődéséről a szülőt folyamatosan tájékoztatni kell.</w:t>
      </w:r>
    </w:p>
    <w:p w:rsidR="00381377" w:rsidRDefault="00381377" w:rsidP="0079582D">
      <w:pPr>
        <w:shd w:val="clear" w:color="auto" w:fill="FFFFFF"/>
        <w:spacing w:line="286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</w:pPr>
      <w:bookmarkStart w:id="0" w:name="_Hlk15730299"/>
      <w:r w:rsidRPr="0079582D">
        <w:rPr>
          <w:rFonts w:ascii="Times New Roman" w:hAnsi="Times New Roman" w:cs="Times New Roman"/>
          <w:i/>
          <w:iCs/>
          <w:sz w:val="24"/>
          <w:szCs w:val="24"/>
        </w:rPr>
        <w:t>(4)</w:t>
      </w:r>
      <w:bookmarkEnd w:id="0"/>
      <w:r w:rsidR="00795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8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Az óvoda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a gyermek értelmi, lelki, szociális és testi fejlődésének eredményét</w:t>
      </w:r>
      <w:r w:rsidRPr="007958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 – szükség szerint, de legalább nevelési évenként kétszer – a 93/A. § szerinti dokumentációban rögzíti.</w:t>
      </w:r>
    </w:p>
    <w:p w:rsidR="0079582D" w:rsidRDefault="0079582D" w:rsidP="0079582D">
      <w:pPr>
        <w:shd w:val="clear" w:color="auto" w:fill="FFFFFF"/>
        <w:spacing w:line="286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</w:pPr>
      <w:r w:rsidRPr="00381377">
        <w:drawing>
          <wp:inline distT="0" distB="0" distL="0" distR="0" wp14:anchorId="0904EB54" wp14:editId="1CC4B7E8">
            <wp:extent cx="6188710" cy="4128135"/>
            <wp:effectExtent l="0" t="0" r="254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Örömmel és büszkeséggel </w:t>
      </w:r>
      <w:r w:rsidRPr="0079582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emelem ki</w:t>
      </w:r>
      <w:r w:rsidRPr="0079582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Körmöci Kat</w:t>
      </w:r>
      <w:r w:rsidRPr="0079582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alin</w:t>
      </w:r>
      <w:r w:rsidRPr="0079582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79582D"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  <w:t>szerkesztői </w:t>
      </w:r>
      <w:r w:rsidRPr="0079582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ajánlását</w:t>
      </w:r>
      <w:r w:rsidRPr="0079582D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hu-HU"/>
        </w:rPr>
        <w:t>:</w:t>
      </w:r>
    </w:p>
    <w:p w:rsid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A kötet szerzőjének szándéka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olyan dokumentumszerkezet kínálata, amely:</w:t>
      </w:r>
    </w:p>
    <w:p w:rsidR="0079582D" w:rsidRPr="0079582D" w:rsidRDefault="0079582D" w:rsidP="0079582D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a jogszabályi elvárások kötelező és egységes tartalmából indul ki,</w:t>
      </w:r>
    </w:p>
    <w:p w:rsidR="0079582D" w:rsidRPr="0079582D" w:rsidRDefault="0079582D" w:rsidP="0079582D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teret ad a szakmai-módszertani szabadságnak,</w:t>
      </w:r>
    </w:p>
    <w:p w:rsidR="0079582D" w:rsidRPr="0079582D" w:rsidRDefault="0079582D" w:rsidP="0079582D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lastRenderedPageBreak/>
        <w:t>lehetőséget ad az óvodák helyi sajátosságainak megjelenítésére a gyermek fejlődésének követésében is oly módon, hogy az óvodapedagógus a hozzá járó gyermekekhez illesztett eszközöket sajátosan alkalmazhassa.</w:t>
      </w:r>
    </w:p>
    <w:p w:rsidR="0079582D" w:rsidRPr="0079582D" w:rsidRDefault="0079582D" w:rsidP="0079582D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A fentiek alapján biztosítja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az intézményi dokumentumok összhangját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is, mivel: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– a megfigyelt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képességterületek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szempontjainak, a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Pedagógiai Program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sikerkritériumaival, illetve a várható fejlődési jellemzőivel való harmonizálásra törekszik,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– a megfigyelt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tevékenységek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jellemzőinél arra is példát mutat, hogy a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Csoportnapló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nevelési-téma-tevékenység tervezésének reflektív értékeléseibe írtakat összevetheti a gyermekek egyéni fejlődési naplóinak félévenként regisztrált vonatkozó tartalmával,</w:t>
      </w:r>
    </w:p>
    <w:p w:rsidR="0079582D" w:rsidRPr="0079582D" w:rsidRDefault="0079582D" w:rsidP="0079582D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ezáltal összehangolt, sajátos, következetes, követhető és értelmes dokumentum jöhetett létre!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A kötet nyitó oldaláról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lapozva található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az általános rész,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a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hátoldalról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lapozható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a gyermek egyéni Fejlődési naplója: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a megfigyelések, a fejlődési útjának követése és regisztrálása.</w:t>
      </w:r>
    </w:p>
    <w:p w:rsid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</w:pP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A dokumentum így lesz: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I. Gyermekközpontú, mert: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– a gyermek minél mélyebb megismerésének szándékával végez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megfigyeléseket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az óvodai élet természetes helyzeteiben;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– megismerő eljárásként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a megfigyelésekre alapoz,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melyekhez nem szükséges kiszakítani a gyermeket a csoportból, és számára riasztó, „laboratóriumi” körülmények között vizsgálni, mérni, tesztelni, értékelni;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– célja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nem a gyermekek egymáshoz mérése, összehasonlítása, hanem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saját állapotának,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személyiségének, képességeinek egyéni fejlődési útjának követése, az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önmagához való viszonyítása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(miben-mikor-mennyire-mitől következett be változás).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II. Óvodapedagógus-barát, mert: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– dokumentumkínálata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a jogszabályokban előírt kötelezettségeken alapul,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nem terjed azon túl, ezáltal lehetőséget ad annak tartalmi kiegészítéséhez, teret adva a szakmai-módszertani szabadságnak;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– fenti szabálykövetésével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terjedelmében is vonzóbbá válik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 az ajánlás;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– olyan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általános keretet ad,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melyet minden magyar óvoda, óvodapedagógus a saját igényeihez, elvárásaihoz tud igazítani;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– szövegezésében olyan 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szakmai nyelvezetet használ,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melyet a kollégák több elvárási szinten is alkalmazni tudnak (pl. tanfelügyeleti értékelés, minősítő eljárás);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lastRenderedPageBreak/>
        <w:t>– a dokumentáció sokoldalúan felhasználható,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ne tekintsük tehernek, ezért is jó, ha saját magunk készítjük önmagunknak, hogy további terveink valós és biztos alapokra épülhessenek;</w:t>
      </w:r>
    </w:p>
    <w:p w:rsidR="0079582D" w:rsidRP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– a családdal való kapcsolatokat is erősítheti,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építheti a bizalmat, ha a szülő szóban és írásban is hiteles szakmai véleményt kap tőlünk – így tudhatja gyermeke pillanatnyi állapotát, tudatosan követheti fejlődésének változásait. Észrevételeikkel kiegészíthetik a tőlünk kapott információt, hiszen gyermeküket ők ismerik legjobban.</w:t>
      </w: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 </w:t>
      </w:r>
    </w:p>
    <w:p w:rsidR="0079582D" w:rsidRDefault="0079582D" w:rsidP="00795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hu-HU"/>
        </w:rPr>
        <w:t>Az óvodás fejlődését kísérő dokumentumot </w:t>
      </w:r>
      <w:r w:rsidRPr="0079582D">
        <w:rPr>
          <w:rFonts w:ascii="Times New Roman" w:eastAsia="Times New Roman" w:hAnsi="Times New Roman" w:cs="Times New Roman"/>
          <w:i/>
          <w:iCs/>
          <w:color w:val="5B5B5B"/>
          <w:sz w:val="24"/>
          <w:szCs w:val="24"/>
          <w:lang w:eastAsia="hu-HU"/>
        </w:rPr>
        <w:t>tisztelettel ajánlom a kedves kollégáknak:</w:t>
      </w:r>
    </w:p>
    <w:p w:rsidR="0079582D" w:rsidRPr="0079582D" w:rsidRDefault="0079582D" w:rsidP="00795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hu-HU"/>
        </w:rPr>
      </w:pPr>
      <w:r w:rsidRPr="0079582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Körmöci Katalin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főszerkesztő, Óvodai Nevelés</w:t>
      </w:r>
    </w:p>
    <w:p w:rsidR="0079582D" w:rsidRPr="0079582D" w:rsidRDefault="0079582D" w:rsidP="0079582D">
      <w:pPr>
        <w:shd w:val="clear" w:color="auto" w:fill="FFFFFF"/>
        <w:spacing w:line="286" w:lineRule="atLeast"/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u-HU"/>
        </w:rPr>
      </w:pPr>
    </w:p>
    <w:p w:rsidR="00DE10F4" w:rsidRDefault="00DE10F4"/>
    <w:sectPr w:rsidR="00DE10F4" w:rsidSect="00381377">
      <w:pgSz w:w="11906" w:h="16838"/>
      <w:pgMar w:top="1440" w:right="1080" w:bottom="1440" w:left="1080" w:header="907" w:footer="11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ABA"/>
    <w:multiLevelType w:val="multilevel"/>
    <w:tmpl w:val="74F2CB1E"/>
    <w:lvl w:ilvl="0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77"/>
    <w:rsid w:val="00381377"/>
    <w:rsid w:val="0079582D"/>
    <w:rsid w:val="00DE10F4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77DB"/>
  <w15:chartTrackingRefBased/>
  <w15:docId w15:val="{30B29C6C-775B-455F-9A9E-A3300894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13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Pivókné Gajdár</dc:creator>
  <cp:keywords/>
  <dc:description/>
  <cp:lastModifiedBy>Klára Pivókné Gajdár</cp:lastModifiedBy>
  <cp:revision>1</cp:revision>
  <dcterms:created xsi:type="dcterms:W3CDTF">2020-05-27T13:42:00Z</dcterms:created>
  <dcterms:modified xsi:type="dcterms:W3CDTF">2020-05-27T14:01:00Z</dcterms:modified>
</cp:coreProperties>
</file>